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BA3" w:rsidRPr="00D22BA3" w:rsidRDefault="00D22BA3" w:rsidP="00D22BA3">
      <w:pPr>
        <w:pBdr>
          <w:bottom w:val="single" w:sz="4" w:space="1" w:color="auto"/>
        </w:pBdr>
        <w:spacing w:before="240" w:after="240" w:line="240" w:lineRule="auto"/>
        <w:jc w:val="center"/>
        <w:rPr>
          <w:rFonts w:ascii="Times New Roman" w:hAnsi="Times New Roman" w:cs="Times New Roman"/>
          <w:b/>
        </w:rPr>
      </w:pPr>
      <w:r w:rsidRPr="00D22BA3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1803400" cy="596900"/>
            <wp:effectExtent l="0" t="0" r="6350" b="0"/>
            <wp:docPr id="1" name="Imagem 1" descr="Logo horizontal CNR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horizontal CNR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BA3" w:rsidRPr="00D22BA3" w:rsidRDefault="00D22BA3" w:rsidP="00D22BA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D22BA3">
        <w:rPr>
          <w:rFonts w:ascii="Times New Roman" w:hAnsi="Times New Roman" w:cs="Times New Roman"/>
        </w:rPr>
        <w:t>MINISTÉRIO DO MEIO AMBIENTE</w:t>
      </w:r>
    </w:p>
    <w:p w:rsidR="00D22BA3" w:rsidRPr="00D22BA3" w:rsidRDefault="00D22BA3" w:rsidP="00D22BA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D22BA3">
        <w:rPr>
          <w:rFonts w:ascii="Times New Roman" w:hAnsi="Times New Roman" w:cs="Times New Roman"/>
          <w:iCs/>
        </w:rPr>
        <w:t>Secretaria de Recursos Hídricos e Qualidade Ambiental</w:t>
      </w:r>
    </w:p>
    <w:p w:rsidR="00C212AC" w:rsidRDefault="00C212AC" w:rsidP="00D22BA3">
      <w:pPr>
        <w:pBdr>
          <w:bottom w:val="single" w:sz="4" w:space="1" w:color="auto"/>
        </w:pBdr>
        <w:spacing w:before="240" w:after="240" w:line="240" w:lineRule="auto"/>
        <w:jc w:val="center"/>
        <w:rPr>
          <w:rFonts w:ascii="Times New Roman" w:hAnsi="Times New Roman" w:cs="Times New Roman"/>
          <w:b/>
        </w:rPr>
      </w:pPr>
    </w:p>
    <w:p w:rsidR="00C212AC" w:rsidRPr="00C212AC" w:rsidRDefault="00C212AC" w:rsidP="00C212A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C212AC">
        <w:rPr>
          <w:rFonts w:ascii="Times New Roman" w:hAnsi="Times New Roman" w:cs="Times New Roman"/>
          <w:b/>
          <w:caps/>
        </w:rPr>
        <w:t>Câmara Técnica de Assuntos Legais e Institucionais - CTIL</w:t>
      </w:r>
    </w:p>
    <w:p w:rsidR="00C212AC" w:rsidRDefault="00C212AC" w:rsidP="00C212A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Encaminhamentos da </w:t>
      </w:r>
      <w:r w:rsidRPr="00F96EDF">
        <w:rPr>
          <w:rFonts w:ascii="Times New Roman" w:hAnsi="Times New Roman" w:cs="Times New Roman"/>
          <w:b/>
        </w:rPr>
        <w:t>143ª R</w:t>
      </w:r>
      <w:r>
        <w:rPr>
          <w:rFonts w:ascii="Times New Roman" w:hAnsi="Times New Roman" w:cs="Times New Roman"/>
          <w:b/>
        </w:rPr>
        <w:t xml:space="preserve">eunião, realizada em </w:t>
      </w:r>
      <w:r w:rsidRPr="00F96EDF">
        <w:rPr>
          <w:rFonts w:ascii="Times New Roman" w:hAnsi="Times New Roman" w:cs="Times New Roman"/>
          <w:b/>
        </w:rPr>
        <w:t>12 e 13/04/2018</w:t>
      </w:r>
    </w:p>
    <w:p w:rsidR="00A937C1" w:rsidRDefault="00A937C1" w:rsidP="00C212A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2AC" w:rsidRDefault="00C212AC" w:rsidP="00C212A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12AC" w:rsidRDefault="00C212AC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 w:rsidRPr="00F96EDF">
        <w:rPr>
          <w:rFonts w:ascii="Times New Roman" w:hAnsi="Times New Roman" w:cs="Times New Roman"/>
          <w:b/>
        </w:rPr>
        <w:t xml:space="preserve">Item 1 - Abertura e Informes Gerais.  </w:t>
      </w:r>
    </w:p>
    <w:p w:rsidR="00094C16" w:rsidRPr="00A1409A" w:rsidRDefault="00237D5F" w:rsidP="00094C16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09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1409A">
        <w:rPr>
          <w:rFonts w:ascii="Times New Roman" w:hAnsi="Times New Roman" w:cs="Times New Roman"/>
          <w:sz w:val="24"/>
          <w:szCs w:val="24"/>
        </w:rPr>
        <w:t xml:space="preserve">Eleição para presidente. </w:t>
      </w:r>
      <w:r w:rsidR="00793554" w:rsidRPr="00A1409A">
        <w:rPr>
          <w:rFonts w:ascii="Times New Roman" w:hAnsi="Times New Roman" w:cs="Times New Roman"/>
          <w:sz w:val="24"/>
          <w:szCs w:val="24"/>
        </w:rPr>
        <w:t>Foi eleita a Sra. Adriana Lustosa da Costa</w:t>
      </w:r>
      <w:r w:rsidR="00094C16" w:rsidRPr="00A1409A">
        <w:rPr>
          <w:rFonts w:ascii="Times New Roman" w:hAnsi="Times New Roman" w:cs="Times New Roman"/>
          <w:sz w:val="24"/>
          <w:szCs w:val="24"/>
        </w:rPr>
        <w:t>, representante do Ministério do Meio Ambiente</w:t>
      </w:r>
      <w:r w:rsidR="000516CA">
        <w:rPr>
          <w:rFonts w:ascii="Times New Roman" w:hAnsi="Times New Roman" w:cs="Times New Roman"/>
          <w:sz w:val="24"/>
          <w:szCs w:val="24"/>
        </w:rPr>
        <w:t>,</w:t>
      </w:r>
      <w:r w:rsidR="00094C16" w:rsidRPr="00A1409A">
        <w:rPr>
          <w:rFonts w:ascii="Times New Roman" w:hAnsi="Times New Roman" w:cs="Times New Roman"/>
          <w:sz w:val="24"/>
          <w:szCs w:val="24"/>
        </w:rPr>
        <w:t xml:space="preserve"> da Secretaria de Recursos Hídricos e Qualidade </w:t>
      </w:r>
      <w:r w:rsidR="000516CA" w:rsidRPr="00A1409A">
        <w:rPr>
          <w:rFonts w:ascii="Times New Roman" w:hAnsi="Times New Roman" w:cs="Times New Roman"/>
          <w:sz w:val="24"/>
          <w:szCs w:val="24"/>
        </w:rPr>
        <w:t>Ambiental</w:t>
      </w:r>
      <w:r w:rsidR="000516CA">
        <w:rPr>
          <w:rFonts w:ascii="Times New Roman" w:hAnsi="Times New Roman" w:cs="Times New Roman"/>
          <w:sz w:val="24"/>
          <w:szCs w:val="24"/>
        </w:rPr>
        <w:t xml:space="preserve">, </w:t>
      </w:r>
      <w:r w:rsidR="000516CA" w:rsidRPr="00A1409A">
        <w:rPr>
          <w:rFonts w:ascii="Times New Roman" w:hAnsi="Times New Roman" w:cs="Times New Roman"/>
          <w:sz w:val="24"/>
          <w:szCs w:val="24"/>
        </w:rPr>
        <w:t>que</w:t>
      </w:r>
      <w:r w:rsidR="00094C16" w:rsidRPr="00A1409A">
        <w:rPr>
          <w:rFonts w:ascii="Times New Roman" w:hAnsi="Times New Roman" w:cs="Times New Roman"/>
          <w:sz w:val="24"/>
          <w:szCs w:val="24"/>
        </w:rPr>
        <w:t xml:space="preserve"> </w:t>
      </w:r>
      <w:r w:rsidR="0053726C" w:rsidRPr="00A1409A">
        <w:rPr>
          <w:rFonts w:ascii="Times New Roman" w:hAnsi="Times New Roman" w:cs="Times New Roman"/>
          <w:sz w:val="24"/>
          <w:szCs w:val="24"/>
        </w:rPr>
        <w:t>comple</w:t>
      </w:r>
      <w:r w:rsidR="001114C3">
        <w:rPr>
          <w:rFonts w:ascii="Times New Roman" w:hAnsi="Times New Roman" w:cs="Times New Roman"/>
          <w:sz w:val="24"/>
          <w:szCs w:val="24"/>
        </w:rPr>
        <w:t>tará</w:t>
      </w:r>
      <w:r w:rsidR="00094C16" w:rsidRPr="00A1409A">
        <w:rPr>
          <w:rFonts w:ascii="Times New Roman" w:hAnsi="Times New Roman" w:cs="Times New Roman"/>
          <w:sz w:val="24"/>
          <w:szCs w:val="24"/>
        </w:rPr>
        <w:t xml:space="preserve"> o período </w:t>
      </w:r>
      <w:r w:rsidR="00DC0CA9" w:rsidRPr="00A1409A">
        <w:rPr>
          <w:rFonts w:ascii="Times New Roman" w:hAnsi="Times New Roman" w:cs="Times New Roman"/>
          <w:sz w:val="24"/>
          <w:szCs w:val="24"/>
        </w:rPr>
        <w:t xml:space="preserve">restante </w:t>
      </w:r>
      <w:r w:rsidR="00094C16" w:rsidRPr="00A1409A">
        <w:rPr>
          <w:rFonts w:ascii="Times New Roman" w:hAnsi="Times New Roman" w:cs="Times New Roman"/>
          <w:sz w:val="24"/>
          <w:szCs w:val="24"/>
        </w:rPr>
        <w:t xml:space="preserve">do seu antecessor. </w:t>
      </w:r>
    </w:p>
    <w:p w:rsidR="00C212AC" w:rsidRPr="00A1409A" w:rsidRDefault="00094C16" w:rsidP="00094C16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09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1409A">
        <w:rPr>
          <w:rFonts w:ascii="Times New Roman" w:hAnsi="Times New Roman" w:cs="Times New Roman"/>
          <w:sz w:val="24"/>
          <w:szCs w:val="24"/>
        </w:rPr>
        <w:t xml:space="preserve">Foram realizados informes sobre o </w:t>
      </w:r>
      <w:r w:rsidR="00C212AC" w:rsidRPr="00A1409A">
        <w:rPr>
          <w:rFonts w:ascii="Times New Roman" w:hAnsi="Times New Roman" w:cs="Times New Roman"/>
          <w:sz w:val="24"/>
          <w:szCs w:val="24"/>
        </w:rPr>
        <w:t>Edital d</w:t>
      </w:r>
      <w:r w:rsidRPr="00A1409A">
        <w:rPr>
          <w:rFonts w:ascii="Times New Roman" w:hAnsi="Times New Roman" w:cs="Times New Roman"/>
          <w:sz w:val="24"/>
          <w:szCs w:val="24"/>
        </w:rPr>
        <w:t xml:space="preserve">e renovação do </w:t>
      </w:r>
      <w:r w:rsidR="00C212AC" w:rsidRPr="00A1409A">
        <w:rPr>
          <w:rFonts w:ascii="Times New Roman" w:hAnsi="Times New Roman" w:cs="Times New Roman"/>
          <w:sz w:val="24"/>
          <w:szCs w:val="24"/>
        </w:rPr>
        <w:t>CNRH</w:t>
      </w:r>
      <w:r w:rsidR="00A1409A">
        <w:rPr>
          <w:rFonts w:ascii="Times New Roman" w:hAnsi="Times New Roman" w:cs="Times New Roman"/>
          <w:sz w:val="24"/>
          <w:szCs w:val="24"/>
        </w:rPr>
        <w:t xml:space="preserve"> e sobre a </w:t>
      </w:r>
      <w:r w:rsidR="00A1409A" w:rsidRPr="00A1409A">
        <w:rPr>
          <w:rFonts w:ascii="Times New Roman" w:hAnsi="Times New Roman" w:cs="Times New Roman"/>
          <w:sz w:val="24"/>
          <w:szCs w:val="24"/>
        </w:rPr>
        <w:t>manifestação</w:t>
      </w:r>
      <w:r w:rsidRPr="00A1409A">
        <w:rPr>
          <w:rFonts w:ascii="Times New Roman" w:hAnsi="Times New Roman" w:cs="Times New Roman"/>
          <w:sz w:val="24"/>
          <w:szCs w:val="24"/>
        </w:rPr>
        <w:t xml:space="preserve"> de interesse no</w:t>
      </w:r>
      <w:r w:rsidR="00DC07D4">
        <w:rPr>
          <w:rFonts w:ascii="Times New Roman" w:hAnsi="Times New Roman" w:cs="Times New Roman"/>
          <w:sz w:val="24"/>
          <w:szCs w:val="24"/>
        </w:rPr>
        <w:t xml:space="preserve"> próximo</w:t>
      </w:r>
      <w:r w:rsidRPr="00A1409A">
        <w:rPr>
          <w:rFonts w:ascii="Times New Roman" w:hAnsi="Times New Roman" w:cs="Times New Roman"/>
          <w:sz w:val="24"/>
          <w:szCs w:val="24"/>
        </w:rPr>
        <w:t xml:space="preserve"> mandato das Câmaras Técnicas </w:t>
      </w:r>
      <w:r w:rsidR="00A1409A">
        <w:rPr>
          <w:rFonts w:ascii="Times New Roman" w:hAnsi="Times New Roman" w:cs="Times New Roman"/>
          <w:sz w:val="24"/>
          <w:szCs w:val="24"/>
        </w:rPr>
        <w:t>CTIL, CTEM, CTPNRH e CTCOB</w:t>
      </w:r>
      <w:r w:rsidR="00DC07D4">
        <w:rPr>
          <w:rFonts w:ascii="Times New Roman" w:hAnsi="Times New Roman" w:cs="Times New Roman"/>
          <w:sz w:val="24"/>
          <w:szCs w:val="24"/>
        </w:rPr>
        <w:t>.</w:t>
      </w:r>
    </w:p>
    <w:p w:rsidR="0040090C" w:rsidRDefault="0040090C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</w:p>
    <w:p w:rsidR="00C212AC" w:rsidRPr="00F96EDF" w:rsidRDefault="00C212AC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 w:rsidRPr="00F96EDF">
        <w:rPr>
          <w:rFonts w:ascii="Times New Roman" w:hAnsi="Times New Roman" w:cs="Times New Roman"/>
          <w:b/>
        </w:rPr>
        <w:t xml:space="preserve">Item 2 - Aprovação da minuta da Ata das 141ª e 142ª Reuniões da CTIL. </w:t>
      </w:r>
    </w:p>
    <w:p w:rsidR="001114C3" w:rsidRPr="001114C3" w:rsidRDefault="00C212AC" w:rsidP="008406B1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1114C3">
        <w:rPr>
          <w:rFonts w:ascii="Times New Roman" w:hAnsi="Times New Roman" w:cs="Times New Roman"/>
          <w:b/>
        </w:rPr>
        <w:t xml:space="preserve"> </w:t>
      </w:r>
      <w:r w:rsidRPr="001114C3">
        <w:rPr>
          <w:rFonts w:ascii="Times New Roman" w:hAnsi="Times New Roman" w:cs="Times New Roman"/>
        </w:rPr>
        <w:t>Atas</w:t>
      </w:r>
      <w:r w:rsidR="000516CA" w:rsidRPr="000516CA">
        <w:rPr>
          <w:rFonts w:ascii="Times New Roman" w:hAnsi="Times New Roman" w:cs="Times New Roman"/>
        </w:rPr>
        <w:t xml:space="preserve"> </w:t>
      </w:r>
      <w:r w:rsidR="000516CA">
        <w:rPr>
          <w:rFonts w:ascii="Times New Roman" w:hAnsi="Times New Roman" w:cs="Times New Roman"/>
        </w:rPr>
        <w:t>a</w:t>
      </w:r>
      <w:r w:rsidR="000516CA" w:rsidRPr="001114C3">
        <w:rPr>
          <w:rFonts w:ascii="Times New Roman" w:hAnsi="Times New Roman" w:cs="Times New Roman"/>
        </w:rPr>
        <w:t>provadas</w:t>
      </w:r>
      <w:r w:rsidRPr="001114C3">
        <w:rPr>
          <w:rFonts w:ascii="Times New Roman" w:hAnsi="Times New Roman" w:cs="Times New Roman"/>
        </w:rPr>
        <w:t xml:space="preserve">, </w:t>
      </w:r>
      <w:r w:rsidR="00A1409A" w:rsidRPr="001114C3">
        <w:rPr>
          <w:rFonts w:ascii="Times New Roman" w:hAnsi="Times New Roman" w:cs="Times New Roman"/>
        </w:rPr>
        <w:t>com</w:t>
      </w:r>
      <w:r w:rsidRPr="001114C3">
        <w:rPr>
          <w:rFonts w:ascii="Times New Roman" w:hAnsi="Times New Roman" w:cs="Times New Roman"/>
        </w:rPr>
        <w:t xml:space="preserve"> sugestões de correções</w:t>
      </w:r>
      <w:r w:rsidR="008D5DFD" w:rsidRPr="001114C3">
        <w:rPr>
          <w:rFonts w:ascii="Times New Roman" w:hAnsi="Times New Roman" w:cs="Times New Roman"/>
        </w:rPr>
        <w:t xml:space="preserve"> nos nomes.</w:t>
      </w:r>
      <w:r w:rsidRPr="001114C3">
        <w:rPr>
          <w:rFonts w:ascii="Times New Roman" w:hAnsi="Times New Roman" w:cs="Times New Roman"/>
        </w:rPr>
        <w:t xml:space="preserve"> </w:t>
      </w:r>
    </w:p>
    <w:p w:rsidR="00C212AC" w:rsidRDefault="00C212AC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 w:rsidRPr="00F96EDF">
        <w:rPr>
          <w:rFonts w:ascii="Times New Roman" w:hAnsi="Times New Roman" w:cs="Times New Roman"/>
          <w:b/>
        </w:rPr>
        <w:t xml:space="preserve">Item 3 - Proposta de Resolução que “Define diretrizes e critérios para o estabelecimento de prioridades para outorga de direitos de uso de recursos hídricos como conteúdo mínimo dos Planos de Recursos Hídricos conforme inciso VIII do Art.7º da Lei Nº 9.433/97”. </w:t>
      </w:r>
    </w:p>
    <w:p w:rsidR="00C212AC" w:rsidRDefault="00C212AC" w:rsidP="00F10116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3C07F2">
        <w:rPr>
          <w:rFonts w:ascii="Times New Roman" w:hAnsi="Times New Roman" w:cs="Times New Roman"/>
        </w:rPr>
        <w:t>A CT verificou que há aspectos legais a serem sanados na proposta de Resolução, além de aspectos técnicos que tem implicância nos aspectos legais e institucionais</w:t>
      </w:r>
      <w:r>
        <w:rPr>
          <w:rFonts w:ascii="Times New Roman" w:hAnsi="Times New Roman" w:cs="Times New Roman"/>
        </w:rPr>
        <w:t>.</w:t>
      </w:r>
    </w:p>
    <w:p w:rsidR="00F10116" w:rsidRDefault="00C212AC" w:rsidP="00F10116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0116">
        <w:rPr>
          <w:rFonts w:ascii="Times New Roman" w:hAnsi="Times New Roman" w:cs="Times New Roman"/>
        </w:rPr>
        <w:t xml:space="preserve">Também identificou </w:t>
      </w:r>
      <w:r w:rsidRPr="00F10116">
        <w:rPr>
          <w:rFonts w:ascii="Times New Roman" w:hAnsi="Times New Roman" w:cs="Times New Roman"/>
          <w:color w:val="000000" w:themeColor="text1"/>
        </w:rPr>
        <w:t xml:space="preserve">que há questões a serem regularizadas previamente ou concomitantemente à elaboração dessa proposta de Resolução.  Ex.: áreas de restrição de uso (Meta </w:t>
      </w:r>
      <w:r w:rsidR="00422C85" w:rsidRPr="00F10116">
        <w:rPr>
          <w:rFonts w:ascii="Times New Roman" w:hAnsi="Times New Roman" w:cs="Times New Roman"/>
          <w:color w:val="000000" w:themeColor="text1"/>
        </w:rPr>
        <w:t xml:space="preserve">do </w:t>
      </w:r>
      <w:r w:rsidRPr="00F10116">
        <w:rPr>
          <w:rFonts w:ascii="Times New Roman" w:hAnsi="Times New Roman" w:cs="Times New Roman"/>
          <w:color w:val="000000" w:themeColor="text1"/>
        </w:rPr>
        <w:t xml:space="preserve">PNRH); revisão da </w:t>
      </w:r>
      <w:r w:rsidR="00422C85" w:rsidRPr="00F10116">
        <w:rPr>
          <w:rFonts w:ascii="Times New Roman" w:hAnsi="Times New Roman" w:cs="Times New Roman"/>
          <w:color w:val="000000" w:themeColor="text1"/>
        </w:rPr>
        <w:t>Resolução nº 16/2001, que “Estabelece procedimentos e critérios gerais para a outorga”</w:t>
      </w:r>
      <w:r w:rsidR="00A937C1" w:rsidRPr="00F10116">
        <w:rPr>
          <w:rFonts w:ascii="Times New Roman" w:hAnsi="Times New Roman" w:cs="Times New Roman"/>
          <w:color w:val="000000" w:themeColor="text1"/>
        </w:rPr>
        <w:t xml:space="preserve"> </w:t>
      </w:r>
      <w:r w:rsidRPr="00F10116">
        <w:rPr>
          <w:rFonts w:ascii="Times New Roman" w:hAnsi="Times New Roman" w:cs="Times New Roman"/>
          <w:color w:val="000000" w:themeColor="text1"/>
        </w:rPr>
        <w:t xml:space="preserve">(Meta </w:t>
      </w:r>
      <w:r w:rsidR="00422C85" w:rsidRPr="00F10116">
        <w:rPr>
          <w:rFonts w:ascii="Times New Roman" w:hAnsi="Times New Roman" w:cs="Times New Roman"/>
          <w:color w:val="000000" w:themeColor="text1"/>
        </w:rPr>
        <w:t xml:space="preserve">do </w:t>
      </w:r>
      <w:r w:rsidRPr="00F10116">
        <w:rPr>
          <w:rFonts w:ascii="Times New Roman" w:hAnsi="Times New Roman" w:cs="Times New Roman"/>
          <w:color w:val="000000" w:themeColor="text1"/>
        </w:rPr>
        <w:t>PNRH).</w:t>
      </w:r>
    </w:p>
    <w:p w:rsidR="00F10116" w:rsidRDefault="00F10116" w:rsidP="00F10116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0116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F10116">
        <w:rPr>
          <w:rFonts w:ascii="Times New Roman" w:hAnsi="Times New Roman" w:cs="Times New Roman"/>
        </w:rPr>
        <w:t xml:space="preserve">CT </w:t>
      </w:r>
      <w:r w:rsidRPr="00F10116">
        <w:rPr>
          <w:rFonts w:ascii="Times New Roman" w:hAnsi="Times New Roman" w:cs="Times New Roman"/>
          <w:color w:val="000000" w:themeColor="text1"/>
        </w:rPr>
        <w:t>acordou que os representantes farão complementações ou retificação aos seus comentários,</w:t>
      </w:r>
      <w:r>
        <w:rPr>
          <w:rFonts w:ascii="Times New Roman" w:hAnsi="Times New Roman" w:cs="Times New Roman"/>
          <w:color w:val="000000" w:themeColor="text1"/>
        </w:rPr>
        <w:t xml:space="preserve"> na minuta de resolução,</w:t>
      </w:r>
      <w:r w:rsidRPr="00F10116">
        <w:rPr>
          <w:rFonts w:ascii="Times New Roman" w:hAnsi="Times New Roman" w:cs="Times New Roman"/>
          <w:color w:val="000000" w:themeColor="text1"/>
        </w:rPr>
        <w:t xml:space="preserve"> uma vez que não foi possível registrar todos os posicionamentos. Foi dado prazo até 26.04.18</w:t>
      </w:r>
      <w:r>
        <w:rPr>
          <w:rFonts w:ascii="Times New Roman" w:hAnsi="Times New Roman" w:cs="Times New Roman"/>
          <w:color w:val="000000" w:themeColor="text1"/>
        </w:rPr>
        <w:t xml:space="preserve"> para envio das contribuições. </w:t>
      </w:r>
    </w:p>
    <w:p w:rsidR="00F10116" w:rsidRDefault="00F10116" w:rsidP="003017FD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0116">
        <w:rPr>
          <w:rFonts w:ascii="Times New Roman" w:hAnsi="Times New Roman" w:cs="Times New Roman"/>
          <w:color w:val="000000" w:themeColor="text1"/>
        </w:rPr>
        <w:t xml:space="preserve"> De posse desta versão consolidada e da transcrição da reunião, a Secretaria Executiva vai elaborar uma minuta de parecer, para contribuições, apontando em cada artigo, na medida do possível, quais foram as questões legais, de mérito e as dúvidas levantadas. Foi dado prazo até 15 de maio para finalizar o parecer que será apresentado na próxima reunião da CTIL.</w:t>
      </w:r>
    </w:p>
    <w:p w:rsidR="00F10116" w:rsidRPr="00F10116" w:rsidRDefault="00F10116" w:rsidP="00CA1A16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F10116">
        <w:rPr>
          <w:rFonts w:ascii="Times New Roman" w:hAnsi="Times New Roman" w:cs="Times New Roman"/>
          <w:color w:val="000000" w:themeColor="text1"/>
        </w:rPr>
        <w:t>A CT decidiu devolver a matéria para a CTPOAR e a CTPNRH, com parecer sobre questionamentos legais e institucionais identificados, além de algumas considerações de ordem técnica que foram possíveis serem levantadas.</w:t>
      </w:r>
    </w:p>
    <w:p w:rsidR="00C212AC" w:rsidRDefault="00C212AC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 w:rsidRPr="00F96EDF">
        <w:rPr>
          <w:rFonts w:ascii="Times New Roman" w:hAnsi="Times New Roman" w:cs="Times New Roman"/>
          <w:b/>
        </w:rPr>
        <w:t xml:space="preserve">Item 4 - Processo 02000.000443/2015-11 - Posicionamento sobre o substitutivo ao Projeto de Lei do Senado nº 86/2015 (PL nº 2988/2015), que altera a Lei nº 9.433/1997, para incluir a revitalização de bacias hidrográficas entre seus instrumentos. </w:t>
      </w:r>
    </w:p>
    <w:p w:rsidR="00C212AC" w:rsidRPr="00C426E3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C426E3">
        <w:rPr>
          <w:rFonts w:ascii="Times New Roman" w:hAnsi="Times New Roman" w:cs="Times New Roman"/>
        </w:rPr>
        <w:t>A CT decidiu encaminhar comunicado à CONJUR</w:t>
      </w:r>
      <w:r>
        <w:rPr>
          <w:rFonts w:ascii="Times New Roman" w:hAnsi="Times New Roman" w:cs="Times New Roman"/>
        </w:rPr>
        <w:t>/MMA</w:t>
      </w:r>
      <w:r w:rsidRPr="00C426E3">
        <w:rPr>
          <w:rFonts w:ascii="Times New Roman" w:hAnsi="Times New Roman" w:cs="Times New Roman"/>
        </w:rPr>
        <w:t>, informando sobre o entendimento de que o tema da revitalização de bacias hidrográficas já é abordad</w:t>
      </w:r>
      <w:r>
        <w:rPr>
          <w:rFonts w:ascii="Times New Roman" w:hAnsi="Times New Roman" w:cs="Times New Roman"/>
        </w:rPr>
        <w:t>o</w:t>
      </w:r>
      <w:r w:rsidRPr="00C426E3">
        <w:rPr>
          <w:rFonts w:ascii="Times New Roman" w:hAnsi="Times New Roman" w:cs="Times New Roman"/>
        </w:rPr>
        <w:t xml:space="preserve"> nos planos de recursos hídricos (plano de ações e metas) e de que revitalização de bacias não </w:t>
      </w:r>
      <w:r>
        <w:rPr>
          <w:rFonts w:ascii="Times New Roman" w:hAnsi="Times New Roman" w:cs="Times New Roman"/>
        </w:rPr>
        <w:t xml:space="preserve">constitui um instrumento de gestão, nos </w:t>
      </w:r>
      <w:r>
        <w:rPr>
          <w:rFonts w:ascii="Times New Roman" w:hAnsi="Times New Roman" w:cs="Times New Roman"/>
        </w:rPr>
        <w:lastRenderedPageBreak/>
        <w:t xml:space="preserve">moldes do preconizado na Lei Federal. Portanto, a CT entende que não há justificativa para a alteração da Lei </w:t>
      </w:r>
      <w:r w:rsidRPr="00C426E3">
        <w:rPr>
          <w:rFonts w:ascii="Times New Roman" w:hAnsi="Times New Roman" w:cs="Times New Roman"/>
        </w:rPr>
        <w:t>9.433</w:t>
      </w:r>
      <w:r>
        <w:rPr>
          <w:rFonts w:ascii="Times New Roman" w:hAnsi="Times New Roman" w:cs="Times New Roman"/>
        </w:rPr>
        <w:t>/1997.</w:t>
      </w:r>
      <w:r w:rsidR="008D5DFD">
        <w:rPr>
          <w:rFonts w:ascii="Times New Roman" w:hAnsi="Times New Roman" w:cs="Times New Roman"/>
        </w:rPr>
        <w:t xml:space="preserve"> Acordou-se que será elaborado uma Moção recomendando a rejeição do PL</w:t>
      </w:r>
      <w:r w:rsidR="005A731F">
        <w:rPr>
          <w:rFonts w:ascii="Times New Roman" w:hAnsi="Times New Roman" w:cs="Times New Roman"/>
        </w:rPr>
        <w:t xml:space="preserve">, cuja minuta </w:t>
      </w:r>
      <w:r w:rsidR="00F10116">
        <w:rPr>
          <w:rFonts w:ascii="Times New Roman" w:hAnsi="Times New Roman" w:cs="Times New Roman"/>
        </w:rPr>
        <w:t xml:space="preserve">será </w:t>
      </w:r>
      <w:r w:rsidR="005A731F">
        <w:rPr>
          <w:rFonts w:ascii="Times New Roman" w:hAnsi="Times New Roman" w:cs="Times New Roman"/>
        </w:rPr>
        <w:t xml:space="preserve">avaliada </w:t>
      </w:r>
      <w:r w:rsidR="00F10116">
        <w:rPr>
          <w:rFonts w:ascii="Times New Roman" w:hAnsi="Times New Roman" w:cs="Times New Roman"/>
        </w:rPr>
        <w:t>na próxima reunião da CTIL.</w:t>
      </w:r>
    </w:p>
    <w:p w:rsidR="00C212AC" w:rsidRDefault="00C212AC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 w:rsidRPr="00F96EDF">
        <w:rPr>
          <w:rFonts w:ascii="Times New Roman" w:hAnsi="Times New Roman" w:cs="Times New Roman"/>
          <w:b/>
        </w:rPr>
        <w:t xml:space="preserve">Item 5 - Encaminhamentos sobre a revisão do Decreto nº 4.613/2003, que regulamenta o Conselho Nacional de Recursos Hídricos, e dá outras providências. </w:t>
      </w:r>
    </w:p>
    <w:p w:rsidR="00C212AC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CT considerou que a análise da matéria deverá ter como pontos de parti</w:t>
      </w:r>
      <w:r w:rsidR="00A937C1">
        <w:rPr>
          <w:rFonts w:ascii="Times New Roman" w:hAnsi="Times New Roman" w:cs="Times New Roman"/>
        </w:rPr>
        <w:t xml:space="preserve">r </w:t>
      </w:r>
      <w:r>
        <w:rPr>
          <w:rFonts w:ascii="Times New Roman" w:hAnsi="Times New Roman" w:cs="Times New Roman"/>
        </w:rPr>
        <w:t xml:space="preserve">da </w:t>
      </w:r>
      <w:r w:rsidR="00A937C1" w:rsidRPr="00A937C1">
        <w:rPr>
          <w:rFonts w:ascii="Times New Roman" w:hAnsi="Times New Roman" w:cs="Times New Roman"/>
        </w:rPr>
        <w:t>Moção nº 36/2006, que “Solicita alteração do Decreto n o 4.613, de 2003, no que se refere à composição do Conselho Nacional de Recursos Hídricos” e da proposta do Projeto Legado,</w:t>
      </w:r>
      <w:r>
        <w:rPr>
          <w:rFonts w:ascii="Times New Roman" w:hAnsi="Times New Roman" w:cs="Times New Roman"/>
        </w:rPr>
        <w:t xml:space="preserve"> para o desenho de proposta alternativa.</w:t>
      </w:r>
    </w:p>
    <w:p w:rsidR="00C212AC" w:rsidRPr="00FF114B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Devem ser observadas </w:t>
      </w:r>
      <w:r w:rsidRPr="00FF114B">
        <w:rPr>
          <w:rFonts w:ascii="Times New Roman" w:hAnsi="Times New Roman" w:cs="Times New Roman"/>
        </w:rPr>
        <w:t>as implicâncias em relação à alteração da Lei ou o que pode ser feito sem</w:t>
      </w:r>
      <w:r w:rsidR="00A937C1">
        <w:rPr>
          <w:rFonts w:ascii="Times New Roman" w:hAnsi="Times New Roman" w:cs="Times New Roman"/>
        </w:rPr>
        <w:t xml:space="preserve"> a necessidade de</w:t>
      </w:r>
      <w:r w:rsidRPr="00FF114B">
        <w:rPr>
          <w:rFonts w:ascii="Times New Roman" w:hAnsi="Times New Roman" w:cs="Times New Roman"/>
        </w:rPr>
        <w:t xml:space="preserve"> alter</w:t>
      </w:r>
      <w:r w:rsidR="008D5DFD">
        <w:rPr>
          <w:rFonts w:ascii="Times New Roman" w:hAnsi="Times New Roman" w:cs="Times New Roman"/>
        </w:rPr>
        <w:t>á</w:t>
      </w:r>
      <w:r w:rsidRPr="00FF114B">
        <w:rPr>
          <w:rFonts w:ascii="Times New Roman" w:hAnsi="Times New Roman" w:cs="Times New Roman"/>
        </w:rPr>
        <w:t>-la</w:t>
      </w:r>
      <w:r>
        <w:rPr>
          <w:rFonts w:ascii="Times New Roman" w:hAnsi="Times New Roman" w:cs="Times New Roman"/>
        </w:rPr>
        <w:t>.</w:t>
      </w:r>
    </w:p>
    <w:p w:rsidR="00C212AC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FF114B">
        <w:rPr>
          <w:rFonts w:ascii="Times New Roman" w:hAnsi="Times New Roman" w:cs="Times New Roman"/>
        </w:rPr>
        <w:t>Analisar a possibilidade de divisão equitativa das vagas entres os quatro grupos</w:t>
      </w:r>
      <w:r>
        <w:rPr>
          <w:rFonts w:ascii="Times New Roman" w:hAnsi="Times New Roman" w:cs="Times New Roman"/>
        </w:rPr>
        <w:t xml:space="preserve"> atualmente representados</w:t>
      </w:r>
      <w:r w:rsidRPr="00FF114B">
        <w:rPr>
          <w:rFonts w:ascii="Times New Roman" w:hAnsi="Times New Roman" w:cs="Times New Roman"/>
        </w:rPr>
        <w:t>: governo federal, conselhos estaduais, usuários, organizações civis de recursos hídricos</w:t>
      </w:r>
      <w:r>
        <w:rPr>
          <w:rFonts w:ascii="Times New Roman" w:hAnsi="Times New Roman" w:cs="Times New Roman"/>
        </w:rPr>
        <w:t>.</w:t>
      </w:r>
    </w:p>
    <w:p w:rsidR="008D5DFD" w:rsidRPr="00FF114B" w:rsidRDefault="008D5DFD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proposta deve </w:t>
      </w:r>
      <w:r w:rsidR="00D95DC8">
        <w:rPr>
          <w:rFonts w:ascii="Times New Roman" w:hAnsi="Times New Roman" w:cs="Times New Roman"/>
        </w:rPr>
        <w:t>refletir um CNRH forte e representativo.</w:t>
      </w:r>
    </w:p>
    <w:p w:rsidR="00C212AC" w:rsidRPr="00C212AC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C212AC">
        <w:rPr>
          <w:rFonts w:ascii="Times New Roman" w:hAnsi="Times New Roman" w:cs="Times New Roman"/>
        </w:rPr>
        <w:t>Secretaria Executiva irá sistematizar</w:t>
      </w:r>
      <w:r>
        <w:rPr>
          <w:rFonts w:ascii="Times New Roman" w:hAnsi="Times New Roman" w:cs="Times New Roman"/>
        </w:rPr>
        <w:t xml:space="preserve"> as informações existentes sobre o tema da composição do CNRH p</w:t>
      </w:r>
      <w:r w:rsidRPr="00C212AC">
        <w:rPr>
          <w:rFonts w:ascii="Times New Roman" w:hAnsi="Times New Roman" w:cs="Times New Roman"/>
        </w:rPr>
        <w:t xml:space="preserve">ara </w:t>
      </w:r>
      <w:r>
        <w:rPr>
          <w:rFonts w:ascii="Times New Roman" w:hAnsi="Times New Roman" w:cs="Times New Roman"/>
        </w:rPr>
        <w:t xml:space="preserve">dar início à </w:t>
      </w:r>
      <w:r w:rsidRPr="00C212AC">
        <w:rPr>
          <w:rFonts w:ascii="Times New Roman" w:hAnsi="Times New Roman" w:cs="Times New Roman"/>
        </w:rPr>
        <w:t>discussão na próxima reunião</w:t>
      </w:r>
      <w:r>
        <w:rPr>
          <w:rFonts w:ascii="Times New Roman" w:hAnsi="Times New Roman" w:cs="Times New Roman"/>
        </w:rPr>
        <w:t>.</w:t>
      </w:r>
    </w:p>
    <w:p w:rsidR="00C212AC" w:rsidRDefault="00C212AC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 w:rsidRPr="00F96EDF">
        <w:rPr>
          <w:rFonts w:ascii="Times New Roman" w:hAnsi="Times New Roman" w:cs="Times New Roman"/>
          <w:b/>
        </w:rPr>
        <w:t xml:space="preserve">Item 6 - Encaminhamentos sobre a proposta de Resolução que altera a Resolução CNRH 005/2000 - integrante do Projeto Legado. </w:t>
      </w:r>
    </w:p>
    <w:p w:rsidR="00422C85" w:rsidRPr="00422C85" w:rsidRDefault="00C212AC" w:rsidP="00422C85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422C85">
        <w:rPr>
          <w:rFonts w:ascii="Times New Roman" w:hAnsi="Times New Roman" w:cs="Times New Roman"/>
        </w:rPr>
        <w:t xml:space="preserve">A CT considerou, inicialmente, que as alterações deverão ser </w:t>
      </w:r>
      <w:r w:rsidR="00422C85">
        <w:rPr>
          <w:rFonts w:ascii="Times New Roman" w:hAnsi="Times New Roman" w:cs="Times New Roman"/>
        </w:rPr>
        <w:t xml:space="preserve">realizadas </w:t>
      </w:r>
      <w:r w:rsidRPr="00422C85">
        <w:rPr>
          <w:rFonts w:ascii="Times New Roman" w:hAnsi="Times New Roman" w:cs="Times New Roman"/>
        </w:rPr>
        <w:t>a partir da Resolução 005, por meio</w:t>
      </w:r>
      <w:r w:rsidR="00422C85">
        <w:rPr>
          <w:rFonts w:ascii="Times New Roman" w:hAnsi="Times New Roman" w:cs="Times New Roman"/>
        </w:rPr>
        <w:t xml:space="preserve"> de propostas</w:t>
      </w:r>
      <w:r w:rsidRPr="00422C85">
        <w:rPr>
          <w:rFonts w:ascii="Times New Roman" w:hAnsi="Times New Roman" w:cs="Times New Roman"/>
        </w:rPr>
        <w:t xml:space="preserve"> de</w:t>
      </w:r>
      <w:r w:rsidR="00422C85">
        <w:rPr>
          <w:rFonts w:ascii="Times New Roman" w:hAnsi="Times New Roman" w:cs="Times New Roman"/>
        </w:rPr>
        <w:t xml:space="preserve"> emendas</w:t>
      </w:r>
      <w:r w:rsidRPr="00422C85">
        <w:rPr>
          <w:rFonts w:ascii="Times New Roman" w:hAnsi="Times New Roman" w:cs="Times New Roman"/>
        </w:rPr>
        <w:t xml:space="preserve"> </w:t>
      </w:r>
      <w:r w:rsidR="00422C85" w:rsidRPr="00422C85">
        <w:rPr>
          <w:rFonts w:ascii="Times New Roman" w:hAnsi="Times New Roman" w:cs="Times New Roman"/>
        </w:rPr>
        <w:t>Supressiva, Substitutiva, Aditiva, de Redação, etc.</w:t>
      </w:r>
    </w:p>
    <w:p w:rsidR="00C212AC" w:rsidRPr="00422C85" w:rsidRDefault="00A937C1" w:rsidP="00AB719B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Deverá ser</w:t>
      </w:r>
      <w:r w:rsidR="00C212AC" w:rsidRPr="00422C85">
        <w:rPr>
          <w:rFonts w:ascii="Times New Roman" w:hAnsi="Times New Roman" w:cs="Times New Roman"/>
        </w:rPr>
        <w:t xml:space="preserve"> considerada na análise a Resolução </w:t>
      </w:r>
      <w:r w:rsidR="00422C85" w:rsidRPr="00422C85">
        <w:rPr>
          <w:rFonts w:ascii="Times New Roman" w:hAnsi="Times New Roman" w:cs="Times New Roman"/>
        </w:rPr>
        <w:t>CNRH n° 109/2010, que “Cria Unidades de Gestão de Recursos Hídricos de Bacias Hidrográficas de rios de domínio da União</w:t>
      </w:r>
      <w:r w:rsidR="00422C85">
        <w:rPr>
          <w:rFonts w:ascii="Times New Roman" w:hAnsi="Times New Roman" w:cs="Times New Roman"/>
        </w:rPr>
        <w:t xml:space="preserve"> </w:t>
      </w:r>
      <w:r w:rsidR="00422C85" w:rsidRPr="00422C85">
        <w:rPr>
          <w:rFonts w:ascii="Times New Roman" w:hAnsi="Times New Roman" w:cs="Times New Roman"/>
        </w:rPr>
        <w:t xml:space="preserve">- </w:t>
      </w:r>
      <w:proofErr w:type="spellStart"/>
      <w:r w:rsidR="00422C85" w:rsidRPr="00422C85">
        <w:rPr>
          <w:rFonts w:ascii="Times New Roman" w:hAnsi="Times New Roman" w:cs="Times New Roman"/>
        </w:rPr>
        <w:t>UGRHs</w:t>
      </w:r>
      <w:proofErr w:type="spellEnd"/>
      <w:r w:rsidR="00422C85" w:rsidRPr="00422C85">
        <w:rPr>
          <w:rFonts w:ascii="Times New Roman" w:hAnsi="Times New Roman" w:cs="Times New Roman"/>
        </w:rPr>
        <w:t xml:space="preserve"> e estabelece procedimentos complementares para a criação e acompanhamento dos comitês de bacia”.</w:t>
      </w:r>
    </w:p>
    <w:p w:rsidR="00C212AC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F96EDF">
        <w:rPr>
          <w:rFonts w:ascii="Times New Roman" w:hAnsi="Times New Roman" w:cs="Times New Roman"/>
        </w:rPr>
        <w:t>Secretaria Executiva</w:t>
      </w:r>
      <w:r>
        <w:rPr>
          <w:rFonts w:ascii="Times New Roman" w:hAnsi="Times New Roman" w:cs="Times New Roman"/>
        </w:rPr>
        <w:t xml:space="preserve"> irá realizar um levantamento sobre em que </w:t>
      </w:r>
      <w:r w:rsidRPr="00F96EDF">
        <w:rPr>
          <w:rFonts w:ascii="Times New Roman" w:hAnsi="Times New Roman" w:cs="Times New Roman"/>
        </w:rPr>
        <w:t xml:space="preserve">momentos foram pautadas </w:t>
      </w:r>
      <w:r>
        <w:rPr>
          <w:rFonts w:ascii="Times New Roman" w:hAnsi="Times New Roman" w:cs="Times New Roman"/>
        </w:rPr>
        <w:t xml:space="preserve">no CNRH questões relativas à Resolução 005. </w:t>
      </w:r>
      <w:r w:rsidRPr="00F96EDF">
        <w:rPr>
          <w:rFonts w:ascii="Times New Roman" w:hAnsi="Times New Roman" w:cs="Times New Roman"/>
        </w:rPr>
        <w:t>Ex.</w:t>
      </w:r>
      <w:r>
        <w:rPr>
          <w:rFonts w:ascii="Times New Roman" w:hAnsi="Times New Roman" w:cs="Times New Roman"/>
        </w:rPr>
        <w:t>:</w:t>
      </w:r>
      <w:r w:rsidRPr="00F96E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Caso do CBH São Francisco (</w:t>
      </w:r>
      <w:r w:rsidRPr="00F96EDF">
        <w:rPr>
          <w:rFonts w:ascii="Times New Roman" w:hAnsi="Times New Roman" w:cs="Times New Roman"/>
        </w:rPr>
        <w:t>mandato tampão)</w:t>
      </w:r>
      <w:r>
        <w:rPr>
          <w:rFonts w:ascii="Times New Roman" w:hAnsi="Times New Roman" w:cs="Times New Roman"/>
        </w:rPr>
        <w:t>.</w:t>
      </w:r>
    </w:p>
    <w:p w:rsidR="00C212AC" w:rsidRPr="00F96EDF" w:rsidRDefault="00A937C1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Deve-se observar</w:t>
      </w:r>
      <w:r w:rsidR="00C212AC">
        <w:rPr>
          <w:rFonts w:ascii="Times New Roman" w:hAnsi="Times New Roman" w:cs="Times New Roman"/>
        </w:rPr>
        <w:t xml:space="preserve"> que Resolução proposta no âmbito do Projeto Legado busca atender a recortes específicos.</w:t>
      </w:r>
    </w:p>
    <w:p w:rsidR="00C212AC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3C07F2">
        <w:rPr>
          <w:rFonts w:ascii="Times New Roman" w:hAnsi="Times New Roman" w:cs="Times New Roman"/>
        </w:rPr>
        <w:t>A CT decidiu pela criação de um Grupo de Trabalho que preparar uma primeira proposta de alteração da Resolução.</w:t>
      </w:r>
    </w:p>
    <w:p w:rsidR="00C212AC" w:rsidRPr="003C07F2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3C07F2">
        <w:rPr>
          <w:rFonts w:ascii="Times New Roman" w:hAnsi="Times New Roman" w:cs="Times New Roman"/>
        </w:rPr>
        <w:t>As indicações para o GT, até o momento, são:</w:t>
      </w:r>
      <w:r>
        <w:rPr>
          <w:rFonts w:ascii="Times New Roman" w:hAnsi="Times New Roman" w:cs="Times New Roman"/>
        </w:rPr>
        <w:t xml:space="preserve"> </w:t>
      </w:r>
      <w:r w:rsidRPr="003C07F2">
        <w:rPr>
          <w:rFonts w:ascii="Times New Roman" w:hAnsi="Times New Roman" w:cs="Times New Roman"/>
        </w:rPr>
        <w:t xml:space="preserve">Júlio </w:t>
      </w:r>
      <w:proofErr w:type="spellStart"/>
      <w:r w:rsidRPr="003C07F2">
        <w:rPr>
          <w:rFonts w:ascii="Times New Roman" w:hAnsi="Times New Roman" w:cs="Times New Roman"/>
        </w:rPr>
        <w:t>Thadeu</w:t>
      </w:r>
      <w:proofErr w:type="spellEnd"/>
      <w:r w:rsidR="00422C85">
        <w:rPr>
          <w:rFonts w:ascii="Times New Roman" w:hAnsi="Times New Roman" w:cs="Times New Roman"/>
        </w:rPr>
        <w:t xml:space="preserve"> (MMA)</w:t>
      </w:r>
      <w:r w:rsidRPr="003C07F2">
        <w:rPr>
          <w:rFonts w:ascii="Times New Roman" w:hAnsi="Times New Roman" w:cs="Times New Roman"/>
        </w:rPr>
        <w:t xml:space="preserve">, </w:t>
      </w:r>
      <w:proofErr w:type="spellStart"/>
      <w:r w:rsidRPr="003C07F2">
        <w:rPr>
          <w:rFonts w:ascii="Times New Roman" w:hAnsi="Times New Roman" w:cs="Times New Roman"/>
        </w:rPr>
        <w:t>Percy</w:t>
      </w:r>
      <w:proofErr w:type="spellEnd"/>
      <w:r>
        <w:rPr>
          <w:rFonts w:ascii="Times New Roman" w:hAnsi="Times New Roman" w:cs="Times New Roman"/>
        </w:rPr>
        <w:t xml:space="preserve"> Soares</w:t>
      </w:r>
      <w:r w:rsidR="00422C85">
        <w:rPr>
          <w:rFonts w:ascii="Times New Roman" w:hAnsi="Times New Roman" w:cs="Times New Roman"/>
        </w:rPr>
        <w:t xml:space="preserve"> (CNI)</w:t>
      </w:r>
      <w:r w:rsidRPr="003C07F2">
        <w:rPr>
          <w:rFonts w:ascii="Times New Roman" w:hAnsi="Times New Roman" w:cs="Times New Roman"/>
        </w:rPr>
        <w:t>, Gustavo</w:t>
      </w:r>
      <w:r w:rsidR="00D95DC8">
        <w:rPr>
          <w:rFonts w:ascii="Times New Roman" w:hAnsi="Times New Roman" w:cs="Times New Roman"/>
        </w:rPr>
        <w:t xml:space="preserve"> </w:t>
      </w:r>
      <w:proofErr w:type="spellStart"/>
      <w:r w:rsidR="00D95DC8">
        <w:rPr>
          <w:rFonts w:ascii="Times New Roman" w:hAnsi="Times New Roman" w:cs="Times New Roman"/>
        </w:rPr>
        <w:t>Gazzinelli</w:t>
      </w:r>
      <w:proofErr w:type="spellEnd"/>
      <w:r w:rsidRPr="003C07F2">
        <w:rPr>
          <w:rFonts w:ascii="Times New Roman" w:hAnsi="Times New Roman" w:cs="Times New Roman"/>
        </w:rPr>
        <w:t xml:space="preserve"> (FONASC</w:t>
      </w:r>
      <w:r w:rsidR="00D95DC8" w:rsidRPr="003C07F2">
        <w:rPr>
          <w:rFonts w:ascii="Times New Roman" w:hAnsi="Times New Roman" w:cs="Times New Roman"/>
        </w:rPr>
        <w:t>)</w:t>
      </w:r>
      <w:r w:rsidR="00D95DC8">
        <w:rPr>
          <w:rFonts w:ascii="Times New Roman" w:hAnsi="Times New Roman" w:cs="Times New Roman"/>
        </w:rPr>
        <w:t>. A</w:t>
      </w:r>
      <w:r w:rsidR="008D5DFD">
        <w:rPr>
          <w:rFonts w:ascii="Times New Roman" w:hAnsi="Times New Roman" w:cs="Times New Roman"/>
        </w:rPr>
        <w:t xml:space="preserve"> representante da ABES, Célia Rennó, </w:t>
      </w:r>
      <w:r w:rsidR="00D95DC8">
        <w:rPr>
          <w:rFonts w:ascii="Times New Roman" w:hAnsi="Times New Roman" w:cs="Times New Roman"/>
        </w:rPr>
        <w:t>informou que consultaria o segmento para indicar uma pessoa</w:t>
      </w:r>
      <w:r w:rsidRPr="003C07F2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Outras indicações poder</w:t>
      </w:r>
      <w:r w:rsidR="00422C85">
        <w:rPr>
          <w:rFonts w:ascii="Times New Roman" w:hAnsi="Times New Roman" w:cs="Times New Roman"/>
        </w:rPr>
        <w:t>ão</w:t>
      </w:r>
      <w:r>
        <w:rPr>
          <w:rFonts w:ascii="Times New Roman" w:hAnsi="Times New Roman" w:cs="Times New Roman"/>
        </w:rPr>
        <w:t xml:space="preserve"> ser feitas à relatora da Câmara Técnica</w:t>
      </w:r>
      <w:r w:rsidR="00422C85">
        <w:rPr>
          <w:rFonts w:ascii="Times New Roman" w:hAnsi="Times New Roman" w:cs="Times New Roman"/>
        </w:rPr>
        <w:t>.</w:t>
      </w:r>
    </w:p>
    <w:p w:rsidR="00C212AC" w:rsidRPr="00F96EDF" w:rsidRDefault="00C212AC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 w:rsidRPr="00F96EDF">
        <w:rPr>
          <w:rFonts w:ascii="Times New Roman" w:hAnsi="Times New Roman" w:cs="Times New Roman"/>
          <w:b/>
        </w:rPr>
        <w:t xml:space="preserve">Item 7 - Encaminhamentos sobre a proposta de Resolução para implementação da Rede Nacional de Monitoramento da Qualidade da Água, integrante do Projeto Legado. </w:t>
      </w:r>
    </w:p>
    <w:p w:rsidR="00C212AC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CT decidiu e</w:t>
      </w:r>
      <w:r w:rsidRPr="00FF114B">
        <w:rPr>
          <w:rFonts w:ascii="Times New Roman" w:hAnsi="Times New Roman" w:cs="Times New Roman"/>
        </w:rPr>
        <w:t>ncaminhar</w:t>
      </w:r>
      <w:r>
        <w:rPr>
          <w:rFonts w:ascii="Times New Roman" w:hAnsi="Times New Roman" w:cs="Times New Roman"/>
        </w:rPr>
        <w:t xml:space="preserve"> a proposta de Resolução</w:t>
      </w:r>
      <w:r w:rsidRPr="00FF114B">
        <w:rPr>
          <w:rFonts w:ascii="Times New Roman" w:hAnsi="Times New Roman" w:cs="Times New Roman"/>
        </w:rPr>
        <w:t xml:space="preserve"> para a</w:t>
      </w:r>
      <w:r>
        <w:rPr>
          <w:rFonts w:ascii="Times New Roman" w:hAnsi="Times New Roman" w:cs="Times New Roman"/>
        </w:rPr>
        <w:t xml:space="preserve"> análise da CTAP, por pertinência temática, informando</w:t>
      </w:r>
      <w:r w:rsidR="00422C85">
        <w:rPr>
          <w:rFonts w:ascii="Times New Roman" w:hAnsi="Times New Roman" w:cs="Times New Roman"/>
        </w:rPr>
        <w:t xml:space="preserve"> aquela Câmara Técnica</w:t>
      </w:r>
      <w:r>
        <w:rPr>
          <w:rFonts w:ascii="Times New Roman" w:hAnsi="Times New Roman" w:cs="Times New Roman"/>
        </w:rPr>
        <w:t xml:space="preserve"> sobre as i</w:t>
      </w:r>
      <w:r w:rsidRPr="00FF114B">
        <w:rPr>
          <w:rFonts w:ascii="Times New Roman" w:hAnsi="Times New Roman" w:cs="Times New Roman"/>
        </w:rPr>
        <w:t xml:space="preserve">ndagações </w:t>
      </w:r>
      <w:r>
        <w:rPr>
          <w:rFonts w:ascii="Times New Roman" w:hAnsi="Times New Roman" w:cs="Times New Roman"/>
        </w:rPr>
        <w:t>já levantadas pela CTIL</w:t>
      </w:r>
      <w:r w:rsidRPr="00FF114B">
        <w:rPr>
          <w:rFonts w:ascii="Times New Roman" w:hAnsi="Times New Roman" w:cs="Times New Roman"/>
        </w:rPr>
        <w:t>.</w:t>
      </w:r>
    </w:p>
    <w:p w:rsidR="00C212AC" w:rsidRDefault="00C212AC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 w:rsidRPr="00F96EDF">
        <w:rPr>
          <w:rFonts w:ascii="Times New Roman" w:hAnsi="Times New Roman" w:cs="Times New Roman"/>
          <w:b/>
        </w:rPr>
        <w:t xml:space="preserve">Item 8 - Cronograma de reuniões para 2018, considerando as metas do Plano Nacional de Recursos Hídricos, Prioridades do CNRH e as propostas do Legado. </w:t>
      </w:r>
    </w:p>
    <w:p w:rsidR="00C212AC" w:rsidRDefault="00C212AC" w:rsidP="00C212AC">
      <w:pPr>
        <w:pStyle w:val="PargrafodaLista"/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3C07F2">
        <w:rPr>
          <w:rFonts w:ascii="Times New Roman" w:hAnsi="Times New Roman" w:cs="Times New Roman"/>
        </w:rPr>
        <w:t>Não houve análise ou proposições ao cronograma de reuniões para 2018.</w:t>
      </w:r>
    </w:p>
    <w:p w:rsidR="00C212AC" w:rsidRDefault="00302EA6" w:rsidP="00C212AC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Item 9 - </w:t>
      </w:r>
      <w:r w:rsidR="00C212AC">
        <w:rPr>
          <w:rFonts w:ascii="Times New Roman" w:hAnsi="Times New Roman" w:cs="Times New Roman"/>
          <w:b/>
        </w:rPr>
        <w:t>Propostas datas e locais para a próxima reunião</w:t>
      </w:r>
    </w:p>
    <w:p w:rsidR="00195F93" w:rsidRPr="005A731F" w:rsidRDefault="00195F93" w:rsidP="00712CFC">
      <w:pPr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  <w:r w:rsidRPr="00DC07D4">
        <w:rPr>
          <w:rFonts w:ascii="Times New Roman" w:hAnsi="Times New Roman" w:cs="Times New Roman"/>
        </w:rPr>
        <w:t>Foram propostas as datas de 17 e 18 ou 23 e 24 de maio</w:t>
      </w:r>
      <w:r w:rsidRPr="00DC07D4">
        <w:rPr>
          <w:rFonts w:ascii="Times New Roman" w:hAnsi="Times New Roman" w:cs="Times New Roman"/>
          <w:b/>
        </w:rPr>
        <w:t xml:space="preserve">.  </w:t>
      </w:r>
      <w:r w:rsidRPr="00DC07D4">
        <w:rPr>
          <w:rFonts w:ascii="Times New Roman" w:hAnsi="Times New Roman" w:cs="Times New Roman"/>
        </w:rPr>
        <w:t xml:space="preserve">A segunda opção foi a que teve melhor aceite, mas </w:t>
      </w:r>
      <w:r w:rsidR="00DC07D4" w:rsidRPr="00DC07D4">
        <w:rPr>
          <w:rFonts w:ascii="Times New Roman" w:hAnsi="Times New Roman" w:cs="Times New Roman"/>
        </w:rPr>
        <w:t xml:space="preserve">seria confirmado posteriormente, em virtude da necessidade de checar a disponibilidade de sala. </w:t>
      </w:r>
      <w:bookmarkStart w:id="0" w:name="_GoBack"/>
      <w:bookmarkEnd w:id="0"/>
    </w:p>
    <w:p w:rsidR="005A731F" w:rsidRPr="005A731F" w:rsidRDefault="005A731F" w:rsidP="00712CFC">
      <w:pPr>
        <w:numPr>
          <w:ilvl w:val="0"/>
          <w:numId w:val="1"/>
        </w:num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</w:rPr>
      </w:pPr>
      <w:r w:rsidRPr="005A731F">
        <w:rPr>
          <w:rFonts w:ascii="Times New Roman" w:hAnsi="Times New Roman" w:cs="Times New Roman"/>
        </w:rPr>
        <w:t>Nada mais havendo a deliberar a reunião foi encerrada.</w:t>
      </w:r>
    </w:p>
    <w:p w:rsidR="00DC07D4" w:rsidRPr="00DC07D4" w:rsidRDefault="00DC07D4" w:rsidP="00DC07D4">
      <w:pPr>
        <w:pBdr>
          <w:bottom w:val="single" w:sz="4" w:space="1" w:color="auto"/>
        </w:pBdr>
        <w:spacing w:before="240" w:after="240" w:line="240" w:lineRule="auto"/>
        <w:jc w:val="both"/>
        <w:rPr>
          <w:rFonts w:ascii="Times New Roman" w:hAnsi="Times New Roman" w:cs="Times New Roman"/>
          <w:b/>
        </w:rPr>
      </w:pPr>
    </w:p>
    <w:sectPr w:rsidR="00DC07D4" w:rsidRPr="00DC07D4" w:rsidSect="00DC07D4"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95F0E"/>
    <w:multiLevelType w:val="multilevel"/>
    <w:tmpl w:val="CC78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D85982"/>
    <w:multiLevelType w:val="hybridMultilevel"/>
    <w:tmpl w:val="144603E6"/>
    <w:lvl w:ilvl="0" w:tplc="F9C83294">
      <w:numFmt w:val="bullet"/>
      <w:lvlText w:val="‒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BF4B96"/>
    <w:multiLevelType w:val="multilevel"/>
    <w:tmpl w:val="E3EED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7D5EC2"/>
    <w:multiLevelType w:val="multilevel"/>
    <w:tmpl w:val="E9248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436882"/>
    <w:multiLevelType w:val="multilevel"/>
    <w:tmpl w:val="2DA6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974838"/>
    <w:multiLevelType w:val="multilevel"/>
    <w:tmpl w:val="C44AD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2AC"/>
    <w:rsid w:val="000516CA"/>
    <w:rsid w:val="00094C16"/>
    <w:rsid w:val="001114C3"/>
    <w:rsid w:val="00195F93"/>
    <w:rsid w:val="00237D5F"/>
    <w:rsid w:val="00302EA6"/>
    <w:rsid w:val="0040090C"/>
    <w:rsid w:val="00422C85"/>
    <w:rsid w:val="0053726C"/>
    <w:rsid w:val="005A731F"/>
    <w:rsid w:val="005B40F8"/>
    <w:rsid w:val="00793554"/>
    <w:rsid w:val="008D5DFD"/>
    <w:rsid w:val="00930218"/>
    <w:rsid w:val="00933DFD"/>
    <w:rsid w:val="00A1409A"/>
    <w:rsid w:val="00A937C1"/>
    <w:rsid w:val="00C212AC"/>
    <w:rsid w:val="00D22BA3"/>
    <w:rsid w:val="00D95DC8"/>
    <w:rsid w:val="00DC07D4"/>
    <w:rsid w:val="00DC0CA9"/>
    <w:rsid w:val="00F07A7E"/>
    <w:rsid w:val="00F1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9BB9"/>
  <w15:chartTrackingRefBased/>
  <w15:docId w15:val="{19770A9B-2ACD-4E49-9286-BDE2E57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12AC"/>
  </w:style>
  <w:style w:type="paragraph" w:styleId="Ttulo1">
    <w:name w:val="heading 1"/>
    <w:basedOn w:val="Normal"/>
    <w:link w:val="Ttulo1Char"/>
    <w:uiPriority w:val="9"/>
    <w:qFormat/>
    <w:rsid w:val="00422C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212AC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422C85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422C85"/>
    <w:rPr>
      <w:color w:val="0000FF"/>
      <w:u w:val="single"/>
    </w:rPr>
  </w:style>
  <w:style w:type="character" w:customStyle="1" w:styleId="in-widget">
    <w:name w:val="in-widget"/>
    <w:basedOn w:val="Fontepargpadro"/>
    <w:rsid w:val="00422C85"/>
  </w:style>
  <w:style w:type="character" w:customStyle="1" w:styleId="documentauthor">
    <w:name w:val="documentauthor"/>
    <w:basedOn w:val="Fontepargpadro"/>
    <w:rsid w:val="00422C85"/>
  </w:style>
  <w:style w:type="character" w:customStyle="1" w:styleId="documentpublished">
    <w:name w:val="documentpublished"/>
    <w:basedOn w:val="Fontepargpadro"/>
    <w:rsid w:val="00422C85"/>
  </w:style>
  <w:style w:type="character" w:customStyle="1" w:styleId="documentmodified">
    <w:name w:val="documentmodified"/>
    <w:basedOn w:val="Fontepargpadro"/>
    <w:rsid w:val="00422C85"/>
  </w:style>
  <w:style w:type="paragraph" w:styleId="NormalWeb">
    <w:name w:val="Normal (Web)"/>
    <w:basedOn w:val="Normal"/>
    <w:uiPriority w:val="99"/>
    <w:semiHidden/>
    <w:unhideWhenUsed/>
    <w:rsid w:val="00422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99462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931378">
                          <w:marLeft w:val="0"/>
                          <w:marRight w:val="4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60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93763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4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1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5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968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Lustosa da Costa</dc:creator>
  <cp:keywords/>
  <dc:description/>
  <cp:lastModifiedBy>Roseli dos Santos</cp:lastModifiedBy>
  <cp:revision>4</cp:revision>
  <dcterms:created xsi:type="dcterms:W3CDTF">2018-04-27T18:25:00Z</dcterms:created>
  <dcterms:modified xsi:type="dcterms:W3CDTF">2018-05-14T16:22:00Z</dcterms:modified>
</cp:coreProperties>
</file>